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04" w:rsidRPr="002C021F" w:rsidRDefault="003F1304" w:rsidP="001F1BBA">
      <w:pPr>
        <w:pStyle w:val="NormalWeb"/>
        <w:spacing w:before="0" w:beforeAutospacing="0" w:after="0" w:afterAutospacing="0"/>
        <w:jc w:val="center"/>
        <w:rPr>
          <w:rFonts w:ascii="Calibri" w:hAnsi="Calibri"/>
          <w:sz w:val="22"/>
        </w:rPr>
      </w:pPr>
      <w:r w:rsidRPr="002C021F">
        <w:rPr>
          <w:rFonts w:ascii="Calibri" w:hAnsi="Calibri"/>
          <w:b/>
          <w:bCs/>
          <w:sz w:val="22"/>
          <w:u w:val="single"/>
        </w:rPr>
        <w:t>Les cours phil</w:t>
      </w:r>
      <w:r w:rsidR="001F1BBA" w:rsidRPr="002C021F">
        <w:rPr>
          <w:rFonts w:ascii="Calibri" w:hAnsi="Calibri"/>
          <w:b/>
          <w:bCs/>
          <w:sz w:val="22"/>
          <w:u w:val="single"/>
        </w:rPr>
        <w:t>osophiques e</w:t>
      </w:r>
      <w:r w:rsidR="002C021F" w:rsidRPr="002C021F">
        <w:rPr>
          <w:rFonts w:ascii="Calibri" w:hAnsi="Calibri"/>
          <w:b/>
          <w:bCs/>
          <w:sz w:val="22"/>
          <w:u w:val="single"/>
        </w:rPr>
        <w:t xml:space="preserve">t l’éducation à la citoyenneté </w:t>
      </w:r>
    </w:p>
    <w:p w:rsidR="003F1304" w:rsidRPr="002C021F" w:rsidRDefault="003F1304" w:rsidP="003F1304">
      <w:pPr>
        <w:rPr>
          <w:rFonts w:ascii="Calibri" w:hAnsi="Calibri"/>
          <w:sz w:val="22"/>
        </w:rPr>
      </w:pPr>
    </w:p>
    <w:p w:rsidR="008724BE" w:rsidRPr="002C021F" w:rsidRDefault="008724BE" w:rsidP="003F1304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</w:rPr>
      </w:pPr>
      <w:r w:rsidRPr="002C021F">
        <w:rPr>
          <w:rFonts w:ascii="Calibri" w:hAnsi="Calibri"/>
          <w:sz w:val="22"/>
        </w:rPr>
        <w:t xml:space="preserve">Face aux dérives toujours possible </w:t>
      </w:r>
      <w:proofErr w:type="gramStart"/>
      <w:r w:rsidRPr="002C021F">
        <w:rPr>
          <w:rFonts w:ascii="Calibri" w:hAnsi="Calibri"/>
          <w:sz w:val="22"/>
        </w:rPr>
        <w:t xml:space="preserve">des </w:t>
      </w:r>
      <w:r w:rsidR="003F1304" w:rsidRPr="002C021F">
        <w:rPr>
          <w:rFonts w:ascii="Calibri" w:hAnsi="Calibri"/>
          <w:sz w:val="22"/>
        </w:rPr>
        <w:t>prosélytisme</w:t>
      </w:r>
      <w:proofErr w:type="gramEnd"/>
      <w:r w:rsidR="003F1304" w:rsidRPr="002C021F">
        <w:rPr>
          <w:rFonts w:ascii="Calibri" w:hAnsi="Calibri"/>
          <w:sz w:val="22"/>
        </w:rPr>
        <w:t>, ob</w:t>
      </w:r>
      <w:r w:rsidR="00E56251" w:rsidRPr="002C021F">
        <w:rPr>
          <w:rFonts w:ascii="Calibri" w:hAnsi="Calibri"/>
          <w:sz w:val="22"/>
        </w:rPr>
        <w:t xml:space="preserve">scurantisme, dogmatisme, </w:t>
      </w:r>
      <w:r w:rsidR="003F1304" w:rsidRPr="002C021F">
        <w:rPr>
          <w:rFonts w:ascii="Calibri" w:hAnsi="Calibri"/>
          <w:sz w:val="22"/>
        </w:rPr>
        <w:t>quel</w:t>
      </w:r>
      <w:r w:rsidR="00E56251" w:rsidRPr="002C021F">
        <w:rPr>
          <w:rFonts w:ascii="Calibri" w:hAnsi="Calibri"/>
          <w:sz w:val="22"/>
        </w:rPr>
        <w:t xml:space="preserve"> </w:t>
      </w:r>
      <w:r w:rsidR="003F1304" w:rsidRPr="002C021F">
        <w:rPr>
          <w:rFonts w:ascii="Calibri" w:hAnsi="Calibri"/>
          <w:sz w:val="22"/>
        </w:rPr>
        <w:t xml:space="preserve">que soit leur courant d'origine, </w:t>
      </w:r>
      <w:r w:rsidRPr="002C021F">
        <w:rPr>
          <w:rFonts w:ascii="Calibri" w:hAnsi="Calibri"/>
          <w:sz w:val="22"/>
        </w:rPr>
        <w:t>une éducation au dialogue des convictions s’avère plus que nécessaire</w:t>
      </w:r>
      <w:r w:rsidR="003F1304" w:rsidRPr="002C021F">
        <w:rPr>
          <w:rFonts w:ascii="Calibri" w:hAnsi="Calibri"/>
          <w:sz w:val="22"/>
        </w:rPr>
        <w:t xml:space="preserve">. </w:t>
      </w:r>
      <w:r w:rsidRPr="002C021F">
        <w:rPr>
          <w:rFonts w:ascii="Calibri" w:hAnsi="Calibri"/>
          <w:sz w:val="22"/>
        </w:rPr>
        <w:t>Aujourd’hui, ce dialogue semble de moins en moins possible dans notre société qui, sous l’influence d’une conception de la « neutralité », veut éliminer toute conviction de la construction de la démocratie.</w:t>
      </w:r>
    </w:p>
    <w:p w:rsidR="0087600E" w:rsidRPr="002C021F" w:rsidRDefault="0087600E" w:rsidP="003F1304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</w:rPr>
      </w:pPr>
    </w:p>
    <w:p w:rsidR="003F1304" w:rsidRPr="002C021F" w:rsidRDefault="003F1304" w:rsidP="002C021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sz w:val="22"/>
        </w:rPr>
      </w:pPr>
      <w:r w:rsidRPr="002C021F">
        <w:rPr>
          <w:rFonts w:ascii="Calibri" w:hAnsi="Calibri"/>
          <w:sz w:val="22"/>
        </w:rPr>
        <w:t>Pour assurer un "vivre ensemble citoyen", faut-il cantonner les convictions dans la sphère privée et ainsi dissocier citoyenneté et conviction</w:t>
      </w:r>
      <w:r w:rsidR="00D10DAA" w:rsidRPr="002C021F">
        <w:rPr>
          <w:rFonts w:ascii="Calibri" w:hAnsi="Calibri"/>
          <w:sz w:val="22"/>
        </w:rPr>
        <w:t xml:space="preserve">s </w:t>
      </w:r>
      <w:r w:rsidRPr="002C021F">
        <w:rPr>
          <w:rFonts w:ascii="Calibri" w:hAnsi="Calibri"/>
          <w:sz w:val="22"/>
        </w:rPr>
        <w:t xml:space="preserve">? </w:t>
      </w:r>
      <w:r w:rsidR="00D10DAA" w:rsidRPr="002C021F">
        <w:rPr>
          <w:rFonts w:ascii="Calibri" w:hAnsi="Calibri"/>
          <w:sz w:val="22"/>
        </w:rPr>
        <w:br/>
      </w:r>
      <w:r w:rsidRPr="002C021F">
        <w:rPr>
          <w:rFonts w:ascii="Calibri" w:hAnsi="Calibri"/>
          <w:sz w:val="22"/>
        </w:rPr>
        <w:t xml:space="preserve">Ne pourrions-nous pas tabler sur une inclusion qui invite les diverses convictions dans le débat public et ainsi ouvrir au dialogue </w:t>
      </w:r>
      <w:proofErr w:type="spellStart"/>
      <w:r w:rsidRPr="002C021F">
        <w:rPr>
          <w:rFonts w:ascii="Calibri" w:hAnsi="Calibri"/>
          <w:sz w:val="22"/>
        </w:rPr>
        <w:t>interconvictionnel</w:t>
      </w:r>
      <w:proofErr w:type="spellEnd"/>
      <w:r w:rsidR="008724BE" w:rsidRPr="002C021F">
        <w:rPr>
          <w:rFonts w:ascii="Calibri" w:hAnsi="Calibri"/>
          <w:sz w:val="22"/>
        </w:rPr>
        <w:t> </w:t>
      </w:r>
      <w:r w:rsidRPr="002C021F">
        <w:rPr>
          <w:rFonts w:ascii="Calibri" w:hAnsi="Calibri"/>
          <w:sz w:val="22"/>
        </w:rPr>
        <w:t>?</w:t>
      </w:r>
      <w:r w:rsidR="00D10DAA" w:rsidRPr="002C021F">
        <w:rPr>
          <w:rFonts w:ascii="Calibri" w:hAnsi="Calibri"/>
          <w:sz w:val="22"/>
        </w:rPr>
        <w:br/>
        <w:t>L’initiation à la création d’un tel espace ne devrait-elle pas avoir lieu au sein de l’école, véritable microsociété à l’image de la Société ?</w:t>
      </w:r>
    </w:p>
    <w:p w:rsidR="003F1304" w:rsidRPr="002C021F" w:rsidRDefault="003F1304" w:rsidP="003F1304">
      <w:pPr>
        <w:tabs>
          <w:tab w:val="left" w:pos="1413"/>
        </w:tabs>
        <w:rPr>
          <w:rFonts w:ascii="Calibri" w:hAnsi="Calibri"/>
          <w:sz w:val="22"/>
        </w:rPr>
      </w:pPr>
      <w:r w:rsidRPr="002C021F">
        <w:rPr>
          <w:rFonts w:ascii="Calibri" w:hAnsi="Calibri"/>
          <w:sz w:val="22"/>
        </w:rPr>
        <w:tab/>
      </w:r>
    </w:p>
    <w:p w:rsidR="0087600E" w:rsidRPr="002C021F" w:rsidRDefault="00F507E9" w:rsidP="002C021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sz w:val="22"/>
        </w:rPr>
      </w:pPr>
      <w:r w:rsidRPr="002C021F">
        <w:rPr>
          <w:rFonts w:ascii="Calibri" w:hAnsi="Calibri"/>
          <w:sz w:val="22"/>
        </w:rPr>
        <w:t>Dès lors, pensons</w:t>
      </w:r>
      <w:r w:rsidR="0087600E" w:rsidRPr="002C021F">
        <w:rPr>
          <w:rFonts w:ascii="Calibri" w:hAnsi="Calibri"/>
          <w:sz w:val="22"/>
        </w:rPr>
        <w:t>-nous</w:t>
      </w:r>
      <w:r w:rsidRPr="002C021F">
        <w:rPr>
          <w:rFonts w:ascii="Calibri" w:hAnsi="Calibri"/>
          <w:sz w:val="22"/>
        </w:rPr>
        <w:t xml:space="preserve"> que le "vivre ensemble citoyen"</w:t>
      </w:r>
      <w:r w:rsidR="003F1304" w:rsidRPr="002C021F">
        <w:rPr>
          <w:rFonts w:ascii="Calibri" w:hAnsi="Calibri"/>
          <w:sz w:val="22"/>
        </w:rPr>
        <w:t xml:space="preserve">, la construction de la démocratie, l'humanisation toujours plus universelle de la société </w:t>
      </w:r>
      <w:r w:rsidR="0087600E" w:rsidRPr="002C021F">
        <w:rPr>
          <w:rFonts w:ascii="Calibri" w:hAnsi="Calibri"/>
          <w:sz w:val="22"/>
        </w:rPr>
        <w:t>doit</w:t>
      </w:r>
      <w:r w:rsidR="003F1304" w:rsidRPr="002C021F">
        <w:rPr>
          <w:rFonts w:ascii="Calibri" w:hAnsi="Calibri"/>
          <w:sz w:val="22"/>
        </w:rPr>
        <w:t xml:space="preserve"> encourager, </w:t>
      </w:r>
      <w:r w:rsidR="0087600E" w:rsidRPr="002C021F">
        <w:rPr>
          <w:rFonts w:ascii="Calibri" w:hAnsi="Calibri"/>
          <w:sz w:val="22"/>
        </w:rPr>
        <w:t>au niveau de l’école</w:t>
      </w:r>
      <w:r w:rsidR="003F1304" w:rsidRPr="002C021F">
        <w:rPr>
          <w:rFonts w:ascii="Calibri" w:hAnsi="Calibri"/>
          <w:sz w:val="22"/>
        </w:rPr>
        <w:t xml:space="preserve">, la </w:t>
      </w:r>
      <w:r w:rsidR="0087600E" w:rsidRPr="002C021F">
        <w:rPr>
          <w:rFonts w:ascii="Calibri" w:hAnsi="Calibri"/>
          <w:sz w:val="22"/>
        </w:rPr>
        <w:t xml:space="preserve">mise en évidence </w:t>
      </w:r>
      <w:r w:rsidR="00E56251" w:rsidRPr="002C021F">
        <w:rPr>
          <w:rFonts w:ascii="Calibri" w:hAnsi="Calibri"/>
          <w:sz w:val="22"/>
        </w:rPr>
        <w:t>de toutes l</w:t>
      </w:r>
      <w:r w:rsidR="0087600E" w:rsidRPr="002C021F">
        <w:rPr>
          <w:rFonts w:ascii="Calibri" w:hAnsi="Calibri"/>
          <w:sz w:val="22"/>
        </w:rPr>
        <w:t>es convictions et la nécessité d’un dialogue commun qui respecte chacun dans toutes ses expressions ?</w:t>
      </w:r>
    </w:p>
    <w:p w:rsidR="0087600E" w:rsidRPr="002C021F" w:rsidRDefault="0087600E" w:rsidP="003F1304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</w:rPr>
      </w:pPr>
    </w:p>
    <w:p w:rsidR="0087600E" w:rsidRPr="002C021F" w:rsidRDefault="0087600E" w:rsidP="003F130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sz w:val="22"/>
        </w:rPr>
      </w:pPr>
      <w:r w:rsidRPr="002C021F">
        <w:rPr>
          <w:rFonts w:ascii="Calibri" w:hAnsi="Calibri"/>
          <w:sz w:val="22"/>
        </w:rPr>
        <w:t>La déconstruction des stéréotypes, des clichés et de</w:t>
      </w:r>
      <w:r w:rsidR="003F1304" w:rsidRPr="002C021F">
        <w:rPr>
          <w:rFonts w:ascii="Calibri" w:hAnsi="Calibri"/>
          <w:sz w:val="22"/>
        </w:rPr>
        <w:t>s préjugés pour n'avoir rien à revendiquer que le souci commun</w:t>
      </w:r>
      <w:r w:rsidR="003542D6" w:rsidRPr="002C021F">
        <w:rPr>
          <w:rFonts w:ascii="Calibri" w:hAnsi="Calibri"/>
          <w:sz w:val="22"/>
        </w:rPr>
        <w:t xml:space="preserve"> de la construction du vivre ensemble</w:t>
      </w:r>
      <w:r w:rsidR="003F1304" w:rsidRPr="002C021F">
        <w:rPr>
          <w:rFonts w:ascii="Calibri" w:hAnsi="Calibri"/>
          <w:sz w:val="22"/>
        </w:rPr>
        <w:t>, dans l'ouverture à l'altérité de convictions différentes</w:t>
      </w:r>
      <w:r w:rsidR="003542D6" w:rsidRPr="002C021F">
        <w:rPr>
          <w:rFonts w:ascii="Calibri" w:hAnsi="Calibri"/>
          <w:sz w:val="22"/>
        </w:rPr>
        <w:t xml:space="preserve"> et leur mise en dialogue</w:t>
      </w:r>
      <w:r w:rsidR="003F1304" w:rsidRPr="002C021F">
        <w:rPr>
          <w:rFonts w:ascii="Calibri" w:hAnsi="Calibri"/>
          <w:sz w:val="22"/>
        </w:rPr>
        <w:t>,</w:t>
      </w:r>
      <w:r w:rsidRPr="002C021F">
        <w:rPr>
          <w:rFonts w:ascii="Calibri" w:hAnsi="Calibri"/>
          <w:sz w:val="22"/>
        </w:rPr>
        <w:t xml:space="preserve"> </w:t>
      </w:r>
      <w:r w:rsidR="003542D6" w:rsidRPr="002C021F">
        <w:rPr>
          <w:rFonts w:ascii="Calibri" w:hAnsi="Calibri"/>
          <w:sz w:val="22"/>
        </w:rPr>
        <w:t>n’</w:t>
      </w:r>
      <w:r w:rsidRPr="002C021F">
        <w:rPr>
          <w:rFonts w:ascii="Calibri" w:hAnsi="Calibri"/>
          <w:sz w:val="22"/>
        </w:rPr>
        <w:t>est</w:t>
      </w:r>
      <w:r w:rsidR="00F71466" w:rsidRPr="002C021F">
        <w:rPr>
          <w:rFonts w:ascii="Calibri" w:hAnsi="Calibri"/>
          <w:sz w:val="22"/>
        </w:rPr>
        <w:t>-elle pas</w:t>
      </w:r>
      <w:r w:rsidRPr="002C021F">
        <w:rPr>
          <w:rFonts w:ascii="Calibri" w:hAnsi="Calibri"/>
          <w:sz w:val="22"/>
        </w:rPr>
        <w:t xml:space="preserve"> la base de l’éducation</w:t>
      </w:r>
      <w:r w:rsidR="003542D6" w:rsidRPr="002C021F">
        <w:rPr>
          <w:rFonts w:ascii="Calibri" w:hAnsi="Calibri"/>
          <w:sz w:val="22"/>
        </w:rPr>
        <w:t xml:space="preserve"> à la citoyenneté</w:t>
      </w:r>
      <w:r w:rsidRPr="002C021F">
        <w:rPr>
          <w:rFonts w:ascii="Calibri" w:hAnsi="Calibri"/>
          <w:sz w:val="22"/>
        </w:rPr>
        <w:t xml:space="preserve"> </w:t>
      </w:r>
      <w:r w:rsidR="003542D6" w:rsidRPr="002C021F">
        <w:rPr>
          <w:rFonts w:ascii="Calibri" w:hAnsi="Calibri"/>
          <w:sz w:val="22"/>
        </w:rPr>
        <w:t>des enfants et des jeunes ?</w:t>
      </w:r>
      <w:r w:rsidR="002C021F" w:rsidRPr="002C021F">
        <w:rPr>
          <w:rFonts w:ascii="Calibri" w:hAnsi="Calibri"/>
          <w:sz w:val="22"/>
        </w:rPr>
        <w:br/>
      </w:r>
      <w:r w:rsidR="003542D6" w:rsidRPr="002C021F">
        <w:rPr>
          <w:rFonts w:ascii="Calibri" w:hAnsi="Calibri"/>
          <w:sz w:val="22"/>
        </w:rPr>
        <w:t xml:space="preserve">Toutefois, cela ne suffit pas. Il convient aussi que chacun puisse exposer dans ce dialogue ses convictions par un discours cohérent et argumenté. </w:t>
      </w:r>
      <w:r w:rsidR="00F71466" w:rsidRPr="002C021F">
        <w:rPr>
          <w:rFonts w:ascii="Calibri" w:hAnsi="Calibri"/>
          <w:sz w:val="22"/>
        </w:rPr>
        <w:t>P</w:t>
      </w:r>
      <w:r w:rsidR="003542D6" w:rsidRPr="002C021F">
        <w:rPr>
          <w:rFonts w:ascii="Calibri" w:hAnsi="Calibri"/>
          <w:sz w:val="22"/>
        </w:rPr>
        <w:t xml:space="preserve">our cela, que faut-il mettre en place ? </w:t>
      </w:r>
    </w:p>
    <w:p w:rsidR="0087600E" w:rsidRPr="002C021F" w:rsidRDefault="0087600E" w:rsidP="003F1304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</w:rPr>
      </w:pPr>
    </w:p>
    <w:p w:rsidR="003542D6" w:rsidRPr="002C021F" w:rsidRDefault="003542D6" w:rsidP="002C021F">
      <w:pPr>
        <w:pStyle w:val="Paragraphedeliste"/>
        <w:numPr>
          <w:ilvl w:val="0"/>
          <w:numId w:val="1"/>
        </w:numPr>
        <w:tabs>
          <w:tab w:val="left" w:pos="7652"/>
        </w:tabs>
        <w:jc w:val="both"/>
        <w:rPr>
          <w:rFonts w:ascii="Calibri" w:hAnsi="Calibri"/>
          <w:sz w:val="22"/>
        </w:rPr>
      </w:pPr>
      <w:r w:rsidRPr="002C021F">
        <w:rPr>
          <w:rFonts w:ascii="Calibri" w:hAnsi="Calibri"/>
          <w:sz w:val="22"/>
        </w:rPr>
        <w:t>L</w:t>
      </w:r>
      <w:r w:rsidR="003F1304" w:rsidRPr="002C021F">
        <w:rPr>
          <w:rFonts w:ascii="Calibri" w:hAnsi="Calibri"/>
          <w:sz w:val="22"/>
        </w:rPr>
        <w:t xml:space="preserve">’éducation à la citoyenneté, les cours philosophiques et de citoyenneté </w:t>
      </w:r>
      <w:r w:rsidRPr="002C021F">
        <w:rPr>
          <w:rFonts w:ascii="Calibri" w:hAnsi="Calibri"/>
          <w:sz w:val="22"/>
        </w:rPr>
        <w:t xml:space="preserve">ne sont-ils pas </w:t>
      </w:r>
      <w:r w:rsidR="003F1304" w:rsidRPr="002C021F">
        <w:rPr>
          <w:rFonts w:ascii="Calibri" w:hAnsi="Calibri"/>
          <w:sz w:val="22"/>
        </w:rPr>
        <w:t xml:space="preserve"> pleinement des lieux de partage, d</w:t>
      </w:r>
      <w:r w:rsidRPr="002C021F">
        <w:rPr>
          <w:rFonts w:ascii="Calibri" w:hAnsi="Calibri"/>
          <w:sz w:val="22"/>
        </w:rPr>
        <w:t xml:space="preserve">e débat et de recherche de sens ? </w:t>
      </w:r>
      <w:r w:rsidR="00B93FF5" w:rsidRPr="002C021F">
        <w:rPr>
          <w:rFonts w:ascii="Calibri" w:hAnsi="Calibri"/>
          <w:sz w:val="22"/>
        </w:rPr>
        <w:br/>
      </w:r>
      <w:r w:rsidRPr="002C021F">
        <w:rPr>
          <w:rFonts w:ascii="Calibri" w:hAnsi="Calibri"/>
          <w:sz w:val="22"/>
        </w:rPr>
        <w:t>Si oui,</w:t>
      </w:r>
      <w:r w:rsidR="003F1304" w:rsidRPr="002C021F">
        <w:rPr>
          <w:rFonts w:ascii="Calibri" w:hAnsi="Calibri"/>
          <w:sz w:val="22"/>
        </w:rPr>
        <w:t xml:space="preserve"> </w:t>
      </w:r>
      <w:r w:rsidRPr="002C021F">
        <w:rPr>
          <w:rFonts w:ascii="Calibri" w:hAnsi="Calibri"/>
          <w:sz w:val="22"/>
        </w:rPr>
        <w:t>i</w:t>
      </w:r>
      <w:r w:rsidR="003F1304" w:rsidRPr="002C021F">
        <w:rPr>
          <w:rFonts w:ascii="Calibri" w:hAnsi="Calibri"/>
          <w:sz w:val="22"/>
        </w:rPr>
        <w:t>ls ont donc toute  leur place dans la formation globale</w:t>
      </w:r>
      <w:r w:rsidR="00E56251" w:rsidRPr="002C021F">
        <w:rPr>
          <w:rFonts w:ascii="Calibri" w:hAnsi="Calibri"/>
          <w:sz w:val="22"/>
        </w:rPr>
        <w:t xml:space="preserve"> de la personne humaine. </w:t>
      </w:r>
      <w:r w:rsidRPr="002C021F">
        <w:rPr>
          <w:rFonts w:ascii="Calibri" w:hAnsi="Calibri"/>
          <w:sz w:val="22"/>
        </w:rPr>
        <w:t xml:space="preserve">Un cours philosophique (de religion) clairement référencé ne permet-il pas aux enfants et aux jeunes de construire leurs propres convictions et d'être au clair avec celles qu'ils envisagent de privilégier ? </w:t>
      </w:r>
    </w:p>
    <w:p w:rsidR="002C021F" w:rsidRPr="002C021F" w:rsidRDefault="002C021F" w:rsidP="003F1304">
      <w:pPr>
        <w:tabs>
          <w:tab w:val="left" w:pos="7652"/>
        </w:tabs>
        <w:jc w:val="both"/>
        <w:rPr>
          <w:rFonts w:ascii="Calibri" w:hAnsi="Calibri"/>
          <w:sz w:val="22"/>
        </w:rPr>
      </w:pPr>
    </w:p>
    <w:p w:rsidR="003542D6" w:rsidRPr="002C021F" w:rsidRDefault="003542D6" w:rsidP="002C021F">
      <w:pPr>
        <w:pStyle w:val="Paragraphedeliste"/>
        <w:numPr>
          <w:ilvl w:val="0"/>
          <w:numId w:val="1"/>
        </w:numPr>
        <w:tabs>
          <w:tab w:val="left" w:pos="7652"/>
        </w:tabs>
        <w:jc w:val="both"/>
        <w:rPr>
          <w:rFonts w:ascii="Calibri" w:hAnsi="Calibri"/>
          <w:sz w:val="22"/>
        </w:rPr>
      </w:pPr>
      <w:r w:rsidRPr="002C021F">
        <w:rPr>
          <w:rFonts w:ascii="Calibri" w:hAnsi="Calibri"/>
          <w:sz w:val="22"/>
        </w:rPr>
        <w:t xml:space="preserve">L’histoire de l’enseignement catholique ne montre-t-elle pas clairement que celles et ceux qui l’ont fréquenté ont été capables de prendre des positions personnelles argumentées et rejoindre des univers </w:t>
      </w:r>
      <w:proofErr w:type="spellStart"/>
      <w:r w:rsidRPr="002C021F">
        <w:rPr>
          <w:rFonts w:ascii="Calibri" w:hAnsi="Calibri"/>
          <w:sz w:val="22"/>
        </w:rPr>
        <w:t>convictionnels</w:t>
      </w:r>
      <w:proofErr w:type="spellEnd"/>
      <w:r w:rsidRPr="002C021F">
        <w:rPr>
          <w:rFonts w:ascii="Calibri" w:hAnsi="Calibri"/>
          <w:sz w:val="22"/>
        </w:rPr>
        <w:t xml:space="preserve"> différents ?</w:t>
      </w:r>
    </w:p>
    <w:p w:rsidR="002C021F" w:rsidRPr="002C021F" w:rsidRDefault="002C021F" w:rsidP="003F1304">
      <w:pPr>
        <w:tabs>
          <w:tab w:val="left" w:pos="7652"/>
        </w:tabs>
        <w:jc w:val="both"/>
        <w:rPr>
          <w:rFonts w:ascii="Calibri" w:hAnsi="Calibri"/>
          <w:sz w:val="22"/>
        </w:rPr>
      </w:pPr>
    </w:p>
    <w:p w:rsidR="002C021F" w:rsidRPr="002C021F" w:rsidRDefault="002C021F" w:rsidP="002C021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sz w:val="22"/>
        </w:rPr>
      </w:pPr>
      <w:r w:rsidRPr="002C021F">
        <w:rPr>
          <w:rFonts w:ascii="Calibri" w:hAnsi="Calibri"/>
          <w:sz w:val="22"/>
        </w:rPr>
        <w:t xml:space="preserve">Réussir le défi de l’éducation à la citoyenneté ne devrait-il pas passer par l’apprentissage du dialogue </w:t>
      </w:r>
      <w:proofErr w:type="spellStart"/>
      <w:r w:rsidRPr="002C021F">
        <w:rPr>
          <w:rFonts w:ascii="Calibri" w:hAnsi="Calibri"/>
          <w:sz w:val="22"/>
        </w:rPr>
        <w:t>interconvictionnel</w:t>
      </w:r>
      <w:proofErr w:type="spellEnd"/>
      <w:r w:rsidRPr="002C021F">
        <w:rPr>
          <w:rFonts w:ascii="Calibri" w:hAnsi="Calibri"/>
          <w:sz w:val="22"/>
        </w:rPr>
        <w:t> ?</w:t>
      </w:r>
    </w:p>
    <w:p w:rsidR="002C021F" w:rsidRPr="002C021F" w:rsidRDefault="002C021F" w:rsidP="002C021F">
      <w:pPr>
        <w:pStyle w:val="Paragraphedeliste"/>
        <w:rPr>
          <w:rFonts w:ascii="Calibri" w:hAnsi="Calibri"/>
          <w:sz w:val="22"/>
        </w:rPr>
      </w:pPr>
    </w:p>
    <w:p w:rsidR="00B93FF5" w:rsidRPr="002C021F" w:rsidRDefault="002C021F" w:rsidP="002C021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sz w:val="22"/>
        </w:rPr>
      </w:pPr>
      <w:r w:rsidRPr="002C021F">
        <w:rPr>
          <w:rFonts w:ascii="Calibri" w:hAnsi="Calibri"/>
          <w:sz w:val="22"/>
        </w:rPr>
        <w:t>Un professeur peut-il être se prétendre comme étant « non positionné » dans le dialogue inscrit dans le cadre d’un cours de religion ? Ne serait-il pas plutôt plus intéressant que son positionnement puisse être au contraire clairement identifié par ses élèves.</w:t>
      </w:r>
      <w:r w:rsidR="00E97360">
        <w:rPr>
          <w:rFonts w:ascii="Calibri" w:hAnsi="Calibri"/>
          <w:sz w:val="22"/>
        </w:rPr>
        <w:br/>
      </w:r>
    </w:p>
    <w:p w:rsidR="002C021F" w:rsidRPr="002C021F" w:rsidRDefault="00E97360" w:rsidP="002C021F">
      <w:pPr>
        <w:pStyle w:val="Paragraphedeliste"/>
        <w:numPr>
          <w:ilvl w:val="0"/>
          <w:numId w:val="1"/>
        </w:numPr>
        <w:tabs>
          <w:tab w:val="left" w:pos="7652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Dans les orientations déjà prises</w:t>
      </w:r>
      <w:r w:rsidR="006964C3" w:rsidRPr="002C021F">
        <w:rPr>
          <w:rFonts w:ascii="Calibri" w:hAnsi="Calibri"/>
          <w:sz w:val="22"/>
        </w:rPr>
        <w:t xml:space="preserve"> actuelle</w:t>
      </w:r>
      <w:r>
        <w:rPr>
          <w:rFonts w:ascii="Calibri" w:hAnsi="Calibri"/>
          <w:sz w:val="22"/>
        </w:rPr>
        <w:t>ment</w:t>
      </w:r>
      <w:r w:rsidR="00B93FF5" w:rsidRPr="002C021F">
        <w:rPr>
          <w:rFonts w:ascii="Calibri" w:hAnsi="Calibri"/>
          <w:sz w:val="22"/>
        </w:rPr>
        <w:t>, quelle place le positionnement du</w:t>
      </w:r>
      <w:r w:rsidR="006964C3" w:rsidRPr="002C021F">
        <w:rPr>
          <w:rFonts w:ascii="Calibri" w:hAnsi="Calibri"/>
          <w:sz w:val="22"/>
        </w:rPr>
        <w:t xml:space="preserve"> CIL peut-il</w:t>
      </w:r>
      <w:r w:rsidR="00B93FF5" w:rsidRPr="002C021F">
        <w:rPr>
          <w:rFonts w:ascii="Calibri" w:hAnsi="Calibri"/>
          <w:sz w:val="22"/>
        </w:rPr>
        <w:t xml:space="preserve"> encore</w:t>
      </w:r>
      <w:r w:rsidR="006964C3" w:rsidRPr="002C021F">
        <w:rPr>
          <w:rFonts w:ascii="Calibri" w:hAnsi="Calibri"/>
          <w:sz w:val="22"/>
        </w:rPr>
        <w:t xml:space="preserve"> avoir</w:t>
      </w:r>
      <w:r w:rsidR="00B93FF5" w:rsidRPr="002C021F">
        <w:rPr>
          <w:rFonts w:ascii="Calibri" w:hAnsi="Calibri"/>
          <w:sz w:val="22"/>
        </w:rPr>
        <w:t xml:space="preserve"> ? Où pouvons-nous encore faire </w:t>
      </w:r>
      <w:bookmarkStart w:id="0" w:name="_GoBack"/>
      <w:bookmarkEnd w:id="0"/>
      <w:r w:rsidR="00B93FF5" w:rsidRPr="002C021F">
        <w:rPr>
          <w:rFonts w:ascii="Calibri" w:hAnsi="Calibri"/>
          <w:sz w:val="22"/>
        </w:rPr>
        <w:t>bouger les lignes ?</w:t>
      </w:r>
    </w:p>
    <w:p w:rsidR="002C021F" w:rsidRPr="003F1304" w:rsidRDefault="002C021F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</w:p>
    <w:sectPr w:rsidR="002C021F" w:rsidRPr="003F1304" w:rsidSect="00F65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4711B"/>
    <w:multiLevelType w:val="hybridMultilevel"/>
    <w:tmpl w:val="60D2C84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04"/>
    <w:rsid w:val="001159DF"/>
    <w:rsid w:val="001F1BBA"/>
    <w:rsid w:val="00227457"/>
    <w:rsid w:val="002C021F"/>
    <w:rsid w:val="003542D6"/>
    <w:rsid w:val="003F1304"/>
    <w:rsid w:val="006964C3"/>
    <w:rsid w:val="008724BE"/>
    <w:rsid w:val="0087600E"/>
    <w:rsid w:val="008D709B"/>
    <w:rsid w:val="00AD0B20"/>
    <w:rsid w:val="00B93FF5"/>
    <w:rsid w:val="00BB17B9"/>
    <w:rsid w:val="00D10DAA"/>
    <w:rsid w:val="00E56251"/>
    <w:rsid w:val="00E97360"/>
    <w:rsid w:val="00F507E9"/>
    <w:rsid w:val="00F65077"/>
    <w:rsid w:val="00F71466"/>
    <w:rsid w:val="00FC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F1304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2C02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F1304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2C0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CJC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fb875379@SKYNET</dc:creator>
  <cp:lastModifiedBy>Benoit Nicaise</cp:lastModifiedBy>
  <cp:revision>3</cp:revision>
  <dcterms:created xsi:type="dcterms:W3CDTF">2016-03-17T09:39:00Z</dcterms:created>
  <dcterms:modified xsi:type="dcterms:W3CDTF">2016-03-21T14:36:00Z</dcterms:modified>
</cp:coreProperties>
</file>